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0B567B" w:rsidRPr="000B567B" w:rsidTr="000B567B">
        <w:tc>
          <w:tcPr>
            <w:tcW w:w="1985" w:type="dxa"/>
            <w:shd w:val="clear" w:color="auto" w:fill="auto"/>
          </w:tcPr>
          <w:p w:rsidR="000B567B" w:rsidRPr="000B567B" w:rsidRDefault="00B9193A" w:rsidP="00A27749">
            <w:pPr>
              <w:pStyle w:val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458FF548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63ED2" w:rsidRDefault="00263ED2" w:rsidP="000B56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567B" w:rsidRPr="000B567B" w:rsidRDefault="00B9193A" w:rsidP="00B919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0B567B" w:rsidRPr="000B567B" w:rsidRDefault="000B567B" w:rsidP="00B919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0B567B" w:rsidRPr="000B567B" w:rsidRDefault="00B9193A" w:rsidP="00B9193A">
            <w:pPr>
              <w:spacing w:after="0" w:line="360" w:lineRule="auto"/>
              <w:ind w:hanging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0B567B" w:rsidRPr="000B567B" w:rsidRDefault="000B567B" w:rsidP="000B567B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0B567B" w:rsidRDefault="000B567B" w:rsidP="000B567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0B567B" w:rsidRPr="000B567B" w:rsidTr="000B567B">
        <w:tc>
          <w:tcPr>
            <w:tcW w:w="9853" w:type="dxa"/>
            <w:shd w:val="clear" w:color="auto" w:fill="auto"/>
          </w:tcPr>
          <w:p w:rsidR="000B567B" w:rsidRPr="000B567B" w:rsidRDefault="000B567B" w:rsidP="000B567B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УТВЕРЖДАЮ </w:t>
            </w:r>
          </w:p>
          <w:p w:rsidR="000B567B" w:rsidRPr="000B567B" w:rsidRDefault="000B567B" w:rsidP="000B567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Проректор по учебной   работе                           </w:t>
            </w:r>
          </w:p>
          <w:p w:rsidR="000B567B" w:rsidRPr="000B567B" w:rsidRDefault="000B567B" w:rsidP="000B567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Pr="000B567B">
              <w:rPr>
                <w:rFonts w:ascii="Calibri" w:eastAsia="Times New Roman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374E7885" wp14:editId="58724D92">
                  <wp:extent cx="513080" cy="217170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0B567B" w:rsidRPr="000B567B" w:rsidRDefault="00E24CA9" w:rsidP="000B567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28 мая </w:t>
            </w:r>
            <w:r w:rsidR="000B567B"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B567B" w:rsidRPr="000B56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                                       </w:t>
            </w:r>
          </w:p>
          <w:p w:rsidR="000B567B" w:rsidRPr="000B567B" w:rsidRDefault="000B567B" w:rsidP="000B567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0B567B" w:rsidRDefault="000B567B" w:rsidP="000B567B">
      <w:pPr>
        <w:contextualSpacing/>
        <w:jc w:val="center"/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</w:pPr>
    </w:p>
    <w:p w:rsidR="000B567B" w:rsidRPr="000B567B" w:rsidRDefault="000B567B" w:rsidP="000B567B">
      <w:pPr>
        <w:contextualSpacing/>
        <w:jc w:val="center"/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B567B" w:rsidRPr="000B567B" w:rsidTr="000B567B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3ED2" w:rsidRDefault="000B567B" w:rsidP="0026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263ED2" w:rsidRDefault="00263ED2" w:rsidP="0026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дисциплины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0B567B"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br/>
            </w:r>
          </w:p>
          <w:p w:rsidR="000B567B" w:rsidRPr="00263ED2" w:rsidRDefault="000B567B" w:rsidP="00263E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567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ОГСЭ 01. Основы философии</w:t>
            </w:r>
          </w:p>
        </w:tc>
      </w:tr>
    </w:tbl>
    <w:p w:rsidR="000B567B" w:rsidRPr="000B567B" w:rsidRDefault="000B567B" w:rsidP="000B567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567B" w:rsidRPr="000B567B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0B567B" w:rsidRPr="000B567B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09.02.07 Информационные системы и программирование</w:t>
      </w:r>
      <w:r w:rsidRPr="000B5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Квалификация выпускника: </w:t>
      </w: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B567B">
        <w:rPr>
          <w:rFonts w:ascii="Times New Roman" w:eastAsiaTheme="minorEastAsia" w:hAnsi="Times New Roman"/>
          <w:bCs/>
          <w:sz w:val="28"/>
          <w:szCs w:val="28"/>
          <w:lang w:eastAsia="ru-RU"/>
        </w:rPr>
        <w:t>Разработчик веб и мультимедийных приложений</w:t>
      </w: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567B" w:rsidRPr="000B567B" w:rsidRDefault="000B567B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11754" w:rsidRPr="00411754" w:rsidRDefault="00411754" w:rsidP="004117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11754" w:rsidRPr="00411754" w:rsidRDefault="00411754" w:rsidP="004117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1754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</w:t>
      </w:r>
    </w:p>
    <w:p w:rsidR="00411754" w:rsidRPr="00411754" w:rsidRDefault="00411754" w:rsidP="0041175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B567B" w:rsidRPr="000B567B" w:rsidRDefault="000B567B" w:rsidP="00411754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1F79" w:rsidRDefault="00E91F79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E91F79" w:rsidRDefault="00E91F79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1F79" w:rsidRPr="000B567B" w:rsidRDefault="00E91F79" w:rsidP="000B567B">
      <w:pPr>
        <w:spacing w:after="0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B567B" w:rsidRPr="000B567B" w:rsidRDefault="000B567B" w:rsidP="00B9193A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567B" w:rsidRPr="000B567B" w:rsidSect="000B567B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6831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B567B" w:rsidRPr="000B567B" w:rsidRDefault="000B567B" w:rsidP="00E91F79">
      <w:pPr>
        <w:contextualSpacing/>
        <w:rPr>
          <w:rFonts w:ascii="Calibri" w:eastAsia="Times New Roman" w:hAnsi="Calibri" w:cs="Times New Roman"/>
          <w:lang w:eastAsia="ru-RU"/>
        </w:rPr>
      </w:pPr>
    </w:p>
    <w:p w:rsidR="000B567B" w:rsidRPr="000B567B" w:rsidRDefault="000B567B" w:rsidP="00E24CA9">
      <w:pPr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программа </w:t>
      </w:r>
      <w:r w:rsidR="00263ED2" w:rsidRPr="00263ED2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дисциплины </w:t>
      </w:r>
      <w:r w:rsidRPr="000B56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«Основы философии</w:t>
      </w:r>
      <w:r w:rsidRPr="000B56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» </w:t>
      </w: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составлена в соответствии с требованиями </w:t>
      </w:r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по специальности 09.02.07 Информационные системы и программирование, утвержденного приказом </w:t>
      </w:r>
      <w:proofErr w:type="spellStart"/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0B5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30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0B567B" w:rsidRPr="000B567B" w:rsidTr="000B567B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89"/>
            </w:tblGrid>
            <w:tr w:rsidR="000B567B" w:rsidRPr="000B567B" w:rsidTr="000B567B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254EAC" w:rsidP="000B567B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СОСТАВИТЕЛИ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</w:tc>
            </w:tr>
          </w:tbl>
          <w:p w:rsidR="000B567B" w:rsidRDefault="000B567B" w:rsidP="000B567B">
            <w:pPr>
              <w:ind w:right="-39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B567B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Быховец М.В, канд. филос. наук, доцент кафедры философии и истории</w:t>
            </w:r>
          </w:p>
          <w:p w:rsidR="00254EAC" w:rsidRPr="000B567B" w:rsidRDefault="00254EAC" w:rsidP="00582116">
            <w:pPr>
              <w:ind w:right="-3914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Городецкий М.В.</w:t>
            </w:r>
            <w:r w:rsidR="005821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5821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доцент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кафедры философии и </w:t>
            </w:r>
            <w:r w:rsidR="009F2B5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истории</w:t>
            </w:r>
          </w:p>
        </w:tc>
        <w:tc>
          <w:tcPr>
            <w:tcW w:w="2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0B567B" w:rsidRPr="000B567B" w:rsidTr="000B567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0B567B" w:rsidP="000B56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B567B" w:rsidRPr="000B567B" w:rsidRDefault="000B567B" w:rsidP="000B567B">
            <w:pPr>
              <w:ind w:left="6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3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B567B" w:rsidRPr="000B567B" w:rsidTr="000B567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0B567B" w:rsidP="000B567B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567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lang w:eastAsia="ru-RU"/>
                    </w:rPr>
                    <w:t>РЕЦЕНЗЕНТ:</w:t>
                  </w:r>
                </w:p>
              </w:tc>
            </w:tr>
          </w:tbl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3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567B" w:rsidRPr="000B567B" w:rsidTr="000B56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B9193A" w:rsidP="00B9193A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Коровушкин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., доктор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</w:t>
                  </w:r>
                  <w:r w:rsidR="000B567B" w:rsidRPr="000B567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</w:t>
                  </w:r>
                </w:p>
              </w:tc>
            </w:tr>
          </w:tbl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567B" w:rsidRPr="000B567B" w:rsidTr="000B56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0B567B" w:rsidRDefault="000B567B" w:rsidP="000B567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567B" w:rsidRPr="000B567B" w:rsidTr="000B567B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9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83" w:type="dxa"/>
            <w:gridSpan w:val="2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61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3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403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49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262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  <w:tc>
          <w:tcPr>
            <w:tcW w:w="110" w:type="dxa"/>
          </w:tcPr>
          <w:p w:rsidR="000B567B" w:rsidRPr="000B567B" w:rsidRDefault="000B567B" w:rsidP="000B567B">
            <w:pPr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</w:tbl>
    <w:p w:rsidR="000B567B" w:rsidRPr="000B567B" w:rsidRDefault="000B567B" w:rsidP="000B567B">
      <w:pPr>
        <w:tabs>
          <w:tab w:val="left" w:pos="709"/>
        </w:tabs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B567B" w:rsidRDefault="000B567B" w:rsidP="000B567B">
      <w:pPr>
        <w:tabs>
          <w:tab w:val="left" w:pos="709"/>
        </w:tabs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63ED2" w:rsidRPr="000B567B" w:rsidRDefault="00263ED2" w:rsidP="000B567B">
      <w:pPr>
        <w:tabs>
          <w:tab w:val="left" w:pos="709"/>
        </w:tabs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B567B" w:rsidRPr="000B567B" w:rsidRDefault="00E24CA9" w:rsidP="00E24CA9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Рабочая 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программа </w:t>
      </w:r>
      <w:r w:rsidR="00263ED2" w:rsidRPr="00263ED2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B567B" w:rsidRPr="000B567B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«Основы философии»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философии и истории</w:t>
      </w:r>
      <w:r w:rsidR="000B567B"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</w:t>
      </w:r>
      <w:r w:rsidR="000B567B" w:rsidRPr="00E91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токол</w:t>
      </w:r>
      <w:r w:rsidR="000B567B" w:rsidRPr="00E91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28</w:t>
      </w:r>
      <w:r w:rsidR="00E91F79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мая</w:t>
      </w:r>
      <w:r w:rsidR="00E91F79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E91F79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№ </w:t>
      </w:r>
      <w:r w:rsidR="00582116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B567B" w:rsidRPr="00E91F7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кафедрой</w:t>
      </w:r>
    </w:p>
    <w:p w:rsidR="000B567B" w:rsidRPr="000B567B" w:rsidRDefault="000B567B" w:rsidP="000B567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B567B" w:rsidRPr="000B567B" w:rsidSect="000B567B"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299"/>
        </w:sectPr>
      </w:pP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философии и истории                                </w:t>
      </w:r>
      <w:r w:rsidRPr="000B567B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271F109" wp14:editId="7838BDB5">
            <wp:extent cx="295910" cy="23685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71" t="29063" r="37740" b="50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6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О. А. Гербер</w:t>
      </w:r>
    </w:p>
    <w:p w:rsidR="000B567B" w:rsidRPr="000B567B" w:rsidRDefault="000B567B" w:rsidP="000B567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567B" w:rsidRPr="00263ED2" w:rsidRDefault="000B567B" w:rsidP="000B567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7502"/>
        <w:gridCol w:w="1853"/>
      </w:tblGrid>
      <w:tr w:rsidR="000B567B" w:rsidRPr="00263ED2" w:rsidTr="00D637F8"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ОБЩАЯ ХАРАКТЕРИСТИКА РАБОЧЕЙ ПРОГРАММЫ 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B567B" w:rsidRPr="00263ED2" w:rsidTr="00D637F8"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263ED2"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0B567B" w:rsidRPr="00263ED2" w:rsidTr="00D637F8">
        <w:trPr>
          <w:trHeight w:val="670"/>
        </w:trPr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УСЛОВИЯ РЕАЛИЗАЦИИ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ОБЩЕОБРАЗОВАТЕЛЬНОЙ</w:t>
            </w:r>
            <w:r w:rsidR="00263ED2"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0B567B" w:rsidRPr="00263ED2" w:rsidTr="00D637F8">
        <w:tc>
          <w:tcPr>
            <w:tcW w:w="7502" w:type="dxa"/>
          </w:tcPr>
          <w:p w:rsidR="000B567B" w:rsidRPr="00263ED2" w:rsidRDefault="000B567B" w:rsidP="000B567B">
            <w:pPr>
              <w:numPr>
                <w:ilvl w:val="0"/>
                <w:numId w:val="1"/>
              </w:numPr>
              <w:ind w:firstLine="2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263ED2" w:rsidRPr="00263ED2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263ED2"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</w:tr>
    </w:tbl>
    <w:p w:rsidR="000B567B" w:rsidRPr="00263ED2" w:rsidRDefault="000B567B" w:rsidP="000B567B">
      <w:pPr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0B567B" w:rsidRPr="000B567B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B567B" w:rsidRPr="00263ED2" w:rsidRDefault="000B567B" w:rsidP="000B56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567B">
        <w:rPr>
          <w:rFonts w:ascii="Times New Roman" w:eastAsia="Times New Roman" w:hAnsi="Times New Roman" w:cs="Times New Roman"/>
          <w:b/>
          <w:lang w:eastAsia="ru-RU"/>
        </w:rPr>
        <w:t>1</w:t>
      </w:r>
      <w:r w:rsidRPr="00263E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263ED2" w:rsidRPr="00263ED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263ED2"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</w:p>
    <w:p w:rsidR="000B567B" w:rsidRPr="00263ED2" w:rsidRDefault="000B567B" w:rsidP="000B567B">
      <w:pPr>
        <w:numPr>
          <w:ilvl w:val="1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 </w:t>
      </w:r>
      <w:r w:rsidRPr="00263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«Основы философии» входит в общий гуманитарный и социально-экономический цикл (ОГСЭ).</w:t>
      </w:r>
    </w:p>
    <w:p w:rsidR="000B567B" w:rsidRPr="00263ED2" w:rsidRDefault="000B567B" w:rsidP="000B567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67B" w:rsidRPr="00263ED2" w:rsidRDefault="000B567B" w:rsidP="000B567B">
      <w:pPr>
        <w:spacing w:after="0"/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606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649"/>
        <w:gridCol w:w="3828"/>
      </w:tblGrid>
      <w:tr w:rsidR="000B567B" w:rsidRPr="00263ED2" w:rsidTr="000B567B">
        <w:trPr>
          <w:trHeight w:val="649"/>
        </w:trPr>
        <w:tc>
          <w:tcPr>
            <w:tcW w:w="1129" w:type="dxa"/>
            <w:hideMark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4649" w:type="dxa"/>
            <w:hideMark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828" w:type="dxa"/>
            <w:hideMark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</w:t>
            </w:r>
          </w:p>
        </w:tc>
      </w:tr>
      <w:tr w:rsidR="000B567B" w:rsidRPr="00263ED2" w:rsidTr="000B567B">
        <w:trPr>
          <w:trHeight w:val="649"/>
        </w:trPr>
        <w:tc>
          <w:tcPr>
            <w:tcW w:w="1129" w:type="dxa"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  <w:tc>
          <w:tcPr>
            <w:tcW w:w="4649" w:type="dxa"/>
          </w:tcPr>
          <w:p w:rsidR="000B567B" w:rsidRPr="00263ED2" w:rsidRDefault="000B567B" w:rsidP="000B567B">
            <w:pPr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истории развития философского знания;</w:t>
            </w:r>
          </w:p>
          <w:p w:rsidR="000B567B" w:rsidRPr="00263ED2" w:rsidRDefault="000B567B" w:rsidP="000B567B">
            <w:pPr>
              <w:spacing w:after="0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вырабатывать свою точку зрения и аргументированно дискутировать по важнейшим проблемам философии; </w:t>
            </w:r>
          </w:p>
          <w:p w:rsidR="000B567B" w:rsidRPr="00263ED2" w:rsidRDefault="000B567B" w:rsidP="000B567B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полученные в курсе изучения философии знания в практической, в том числе и профессиональной, деятельности.</w:t>
            </w:r>
          </w:p>
          <w:p w:rsidR="000B567B" w:rsidRPr="00263ED2" w:rsidRDefault="000B567B" w:rsidP="000B567B">
            <w:pPr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философских учений;</w:t>
            </w:r>
          </w:p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главных философских терминов и понятий;</w:t>
            </w:r>
          </w:p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проблематики и предметного поля важнейших философских дисциплин;</w:t>
            </w:r>
          </w:p>
          <w:p w:rsidR="000B567B" w:rsidRPr="00263ED2" w:rsidRDefault="000B567B" w:rsidP="000B567B">
            <w:pPr>
              <w:spacing w:after="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традиционных общечеловеческих ценностей.</w:t>
            </w:r>
          </w:p>
          <w:p w:rsidR="000B567B" w:rsidRPr="00263ED2" w:rsidRDefault="000B567B" w:rsidP="000B567B">
            <w:pPr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942" w:rsidRPr="007B2942" w:rsidRDefault="000B567B" w:rsidP="007B2942">
      <w:pPr>
        <w:pStyle w:val="a8"/>
        <w:numPr>
          <w:ilvl w:val="0"/>
          <w:numId w:val="2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</w:t>
      </w:r>
    </w:p>
    <w:p w:rsidR="000B567B" w:rsidRPr="007B2942" w:rsidRDefault="007B2942" w:rsidP="007B2942">
      <w:pPr>
        <w:pStyle w:val="a8"/>
        <w:ind w:left="4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42">
        <w:rPr>
          <w:rFonts w:ascii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0B567B" w:rsidRPr="007B29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ДИСЦИПЛИНЫ</w:t>
      </w:r>
    </w:p>
    <w:p w:rsidR="000B567B" w:rsidRPr="00263ED2" w:rsidRDefault="000B567B" w:rsidP="000B567B">
      <w:pPr>
        <w:ind w:left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4625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529"/>
        <w:gridCol w:w="4110"/>
      </w:tblGrid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0B567B" w:rsidRPr="00263ED2" w:rsidTr="000B567B">
        <w:trPr>
          <w:trHeight w:val="490"/>
        </w:trPr>
        <w:tc>
          <w:tcPr>
            <w:tcW w:w="5000" w:type="pct"/>
            <w:gridSpan w:val="2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0B567B" w:rsidRPr="00263ED2" w:rsidTr="000B567B">
        <w:trPr>
          <w:trHeight w:val="490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834"/>
        </w:trPr>
        <w:tc>
          <w:tcPr>
            <w:tcW w:w="2868" w:type="pct"/>
            <w:vAlign w:val="center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2132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0B567B" w:rsidRPr="00263ED2" w:rsidRDefault="000B567B" w:rsidP="000B567B">
      <w:pP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sectPr w:rsidR="000B567B" w:rsidRPr="00263ED2" w:rsidSect="000B567B"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0B567B" w:rsidRPr="00263ED2" w:rsidRDefault="000B567B" w:rsidP="000B567B">
      <w:pP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263ED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7B2942" w:rsidRPr="007B2942">
        <w:rPr>
          <w:rFonts w:ascii="Times New Roman" w:hAnsi="Times New Roman" w:cs="Times New Roman"/>
          <w:b/>
          <w:i/>
          <w:color w:val="000000"/>
          <w:sz w:val="28"/>
        </w:rPr>
        <w:t>общеобразовательной</w:t>
      </w:r>
      <w:r w:rsidRPr="007B294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63ED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9833"/>
        <w:gridCol w:w="1297"/>
        <w:gridCol w:w="1534"/>
      </w:tblGrid>
      <w:tr w:rsidR="000B567B" w:rsidRPr="00263ED2" w:rsidTr="000B567B">
        <w:trPr>
          <w:trHeight w:val="20"/>
        </w:trPr>
        <w:tc>
          <w:tcPr>
            <w:tcW w:w="634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447" w:type="pc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Объем в часах</w:t>
            </w:r>
          </w:p>
        </w:tc>
        <w:tc>
          <w:tcPr>
            <w:tcW w:w="529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Осваиваемые элементы компетенций</w:t>
            </w:r>
          </w:p>
        </w:tc>
      </w:tr>
      <w:tr w:rsidR="000B567B" w:rsidRPr="00263ED2" w:rsidTr="000B567B">
        <w:trPr>
          <w:trHeight w:val="20"/>
        </w:trPr>
        <w:tc>
          <w:tcPr>
            <w:tcW w:w="4024" w:type="pct"/>
            <w:gridSpan w:val="2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Раздел 1.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Введение в философию.</w:t>
            </w:r>
          </w:p>
        </w:tc>
        <w:tc>
          <w:tcPr>
            <w:tcW w:w="447" w:type="pct"/>
            <w:vAlign w:val="center"/>
          </w:tcPr>
          <w:p w:rsidR="000B567B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4A6A25" w:rsidRPr="00263ED2" w:rsidTr="000B567B">
        <w:trPr>
          <w:trHeight w:val="20"/>
        </w:trPr>
        <w:tc>
          <w:tcPr>
            <w:tcW w:w="634" w:type="pct"/>
            <w:vMerge w:val="restart"/>
          </w:tcPr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Тема 1.1. Понятие «философия» и его значение</w:t>
            </w:r>
          </w:p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4A6A25" w:rsidRPr="00263ED2" w:rsidTr="00770C10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4A6A25" w:rsidRPr="00263ED2" w:rsidRDefault="004A6A2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4A6A25" w:rsidRPr="00263ED2" w:rsidRDefault="004A6A25" w:rsidP="002B3C21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Происхождение слова «философия». Отличие философии от других видов мировоззрения. Сциентизм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антисциентизм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4A6A25" w:rsidRPr="00263ED2" w:rsidRDefault="004A6A25" w:rsidP="002B3C21">
            <w:pPr>
              <w:numPr>
                <w:ilvl w:val="0"/>
                <w:numId w:val="2"/>
              </w:numPr>
              <w:tabs>
                <w:tab w:val="left" w:pos="146"/>
              </w:tabs>
              <w:spacing w:after="0" w:line="240" w:lineRule="auto"/>
              <w:ind w:left="146" w:firstLine="28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4A6A25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4A6A25" w:rsidRPr="00263ED2" w:rsidRDefault="004A6A2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B84B11" w:rsidRPr="00263ED2" w:rsidTr="000B567B">
        <w:trPr>
          <w:trHeight w:val="213"/>
        </w:trPr>
        <w:tc>
          <w:tcPr>
            <w:tcW w:w="4024" w:type="pct"/>
            <w:gridSpan w:val="2"/>
          </w:tcPr>
          <w:p w:rsidR="00B84B11" w:rsidRPr="00263ED2" w:rsidRDefault="00B84B1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Раздел 2</w:t>
            </w:r>
            <w:r w:rsidRPr="00263ED2">
              <w:rPr>
                <w:rFonts w:ascii="Times New Roman" w:eastAsiaTheme="minorEastAsia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Историческое развитие философии</w:t>
            </w:r>
          </w:p>
        </w:tc>
        <w:tc>
          <w:tcPr>
            <w:tcW w:w="447" w:type="pct"/>
            <w:vAlign w:val="center"/>
          </w:tcPr>
          <w:p w:rsidR="00B84B11" w:rsidRPr="00263ED2" w:rsidRDefault="00B84B11" w:rsidP="00C22AAE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C22AAE"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9" w:type="pct"/>
            <w:vMerge w:val="restart"/>
          </w:tcPr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B84B11" w:rsidRPr="00263ED2" w:rsidRDefault="00B84B11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B84B11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EA70D7" w:rsidRPr="00263ED2" w:rsidTr="000B567B">
        <w:trPr>
          <w:trHeight w:val="20"/>
        </w:trPr>
        <w:tc>
          <w:tcPr>
            <w:tcW w:w="634" w:type="pct"/>
            <w:vMerge w:val="restart"/>
          </w:tcPr>
          <w:p w:rsidR="00EA70D7" w:rsidRPr="00263ED2" w:rsidRDefault="00EA70D7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Тема 2.1.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Восточная философия</w:t>
            </w:r>
          </w:p>
        </w:tc>
        <w:tc>
          <w:tcPr>
            <w:tcW w:w="3390" w:type="pct"/>
          </w:tcPr>
          <w:p w:rsidR="00EA70D7" w:rsidRPr="00263ED2" w:rsidRDefault="00EA70D7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EA70D7" w:rsidRPr="00263ED2" w:rsidRDefault="004A6A2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EA70D7" w:rsidRPr="00263ED2" w:rsidTr="000B567B">
        <w:trPr>
          <w:trHeight w:val="20"/>
        </w:trPr>
        <w:tc>
          <w:tcPr>
            <w:tcW w:w="634" w:type="pct"/>
            <w:vMerge/>
          </w:tcPr>
          <w:p w:rsidR="00EA70D7" w:rsidRPr="00263ED2" w:rsidRDefault="00EA70D7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A70D7" w:rsidRPr="00263ED2" w:rsidRDefault="00EA70D7" w:rsidP="002B3C21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EA70D7" w:rsidRPr="00263ED2" w:rsidRDefault="00EA70D7" w:rsidP="002B3C21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Философия древней Индии. Деление общества на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варны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обязанности каждой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варны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Миф о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Пуруше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Веды как памятник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предфилософии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Пантеон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ведических божеств. Космогонические мифы 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Ригведы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сансары и кармы. Этическое учение «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Бхагават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-гиты».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Йогин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как идеал личности и учение об отрешённом действии. Формирование тримурти.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Астика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настика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как противоположные течения индийской философии. 6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даршан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миманса, веданта, йога,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санкхья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ньяя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вайшешика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Материализм школы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чарвака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-локаята. Буддизм как наиболее значительное из учений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настики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Жизнь Будды. Учение о срединном пути и четырёх благородных истинах. Принцип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ахимсы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Нирвана как цель стремлений буддистов. Основные направления в буддизме: хинаяна и махаяна.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Нагарджуна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представитель буддистской мысли.</w:t>
            </w:r>
          </w:p>
          <w:p w:rsidR="00EA70D7" w:rsidRPr="00263ED2" w:rsidRDefault="00EA70D7" w:rsidP="002B3C21">
            <w:pPr>
              <w:numPr>
                <w:ilvl w:val="0"/>
                <w:numId w:val="3"/>
              </w:numPr>
              <w:spacing w:after="0" w:line="240" w:lineRule="auto"/>
              <w:ind w:left="4" w:firstLine="142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Культура Китая, её своеобразие. Представления китайцев о мире, их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китаецентризм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Роль Неба как верховного божества. Небо как источник порядка и ритуала. Традиционализм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ритуалистичностькитайской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инь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5 стихиях. Лао-Цзы и учение даосизма.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Чжуань-цзы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Дао как первоначало сущего и мировой закон. Дэ как овеществлённое Дао. Диалектическое учение о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взаимопереходе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противоположностей. Даосский идеал личности, его отношения с обществом и природой. Конфуций и его учение. «И-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цзинь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Гао-цзы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Мэн-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Сюнь-цзы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Моизм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Философия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легизма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ХаньФэй-цзы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Отличие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легизма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 конфуцианства в трактовке сущности человека и методов управления государством.</w:t>
            </w:r>
          </w:p>
        </w:tc>
        <w:tc>
          <w:tcPr>
            <w:tcW w:w="447" w:type="pct"/>
            <w:vMerge/>
            <w:vAlign w:val="center"/>
          </w:tcPr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EA70D7" w:rsidRPr="00263ED2" w:rsidRDefault="00EA70D7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2.2.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Античная философия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оклассический период).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4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Периоды в развитии философии античности.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Демифологизаци</w:t>
            </w:r>
            <w:r w:rsidR="002B3C21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="002B3C21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античного мировоззрения. Поиски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вещественных субстанций как путь поиска первоначала (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архе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). Милетская школа философии (Фалес, Анаксагор, Анаксимандр). Диалектика Гераклита. Учение Пифагора: поиски количественных, числовых закономерностей. Элейская школа философии. Учение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Парменида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 бытии и невозможности небытия. Апории Зенона как путь выработки философских представлений о веществе, пространстве и времени.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Демокрит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древние атомисты. Атомизм как попытка преодоления апорий Зенона. Сопоставление древнего и современного атомизма. Теория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гомеомерий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 Анаксагора. Философия Эмпедокла.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E56DA6" w:rsidRPr="00263ED2" w:rsidTr="000B567B">
        <w:trPr>
          <w:trHeight w:val="20"/>
        </w:trPr>
        <w:tc>
          <w:tcPr>
            <w:tcW w:w="634" w:type="pct"/>
            <w:vMerge w:val="restart"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2.3.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Античная философия (классический и эллинистическо-римский период)</w:t>
            </w:r>
          </w:p>
        </w:tc>
        <w:tc>
          <w:tcPr>
            <w:tcW w:w="3390" w:type="pct"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E56DA6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E56DA6" w:rsidRPr="00263ED2" w:rsidRDefault="00E56DA6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B84B11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B84B11" w:rsidRPr="00263ED2" w:rsidRDefault="00B84B11" w:rsidP="004A6A25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6DA6" w:rsidRPr="00263ED2" w:rsidTr="000B567B">
        <w:trPr>
          <w:trHeight w:val="20"/>
        </w:trPr>
        <w:tc>
          <w:tcPr>
            <w:tcW w:w="634" w:type="pct"/>
            <w:vMerge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56DA6" w:rsidRPr="00263ED2" w:rsidRDefault="00E56DA6" w:rsidP="000B567B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Сущность антропологического поворота в античной философии. Субъективный идеализм софистов. 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гилеморфизм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E56DA6" w:rsidRPr="00263ED2" w:rsidRDefault="00E56DA6" w:rsidP="000B567B">
            <w:pPr>
              <w:numPr>
                <w:ilvl w:val="0"/>
                <w:numId w:val="5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Философия эпохи Эллинизма, её специфика и отличие от классического этапа развития античной философии. Философская проблематика стоицизма, эпикуреизма, скептицизма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кинизма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Главные представители этих школ. Римская философия. Неоплатонизм. </w:t>
            </w:r>
          </w:p>
        </w:tc>
        <w:tc>
          <w:tcPr>
            <w:tcW w:w="447" w:type="pct"/>
            <w:vMerge/>
            <w:vAlign w:val="center"/>
          </w:tcPr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E56DA6" w:rsidRPr="00263ED2" w:rsidRDefault="00E56DA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56DA6" w:rsidRPr="00263ED2" w:rsidTr="004A6A25">
        <w:trPr>
          <w:trHeight w:val="547"/>
        </w:trPr>
        <w:tc>
          <w:tcPr>
            <w:tcW w:w="634" w:type="pct"/>
            <w:vMerge/>
          </w:tcPr>
          <w:p w:rsidR="00E56DA6" w:rsidRPr="00263ED2" w:rsidRDefault="00E56DA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56DA6" w:rsidRPr="00263ED2" w:rsidRDefault="004C6EB5" w:rsidP="004C6EB5">
            <w:pPr>
              <w:spacing w:after="0" w:line="240" w:lineRule="auto"/>
              <w:ind w:left="360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Практическое занятие </w:t>
            </w:r>
            <w:r w:rsidR="00BD125D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E03DAA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Античная философия</w:t>
            </w:r>
            <w:r w:rsidR="00E03DAA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E56DA6" w:rsidRPr="00263ED2" w:rsidRDefault="00E56DA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E56DA6" w:rsidRPr="00263ED2" w:rsidRDefault="00E56DA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2.4.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Средневековая философия.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B84B1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numPr>
                <w:ilvl w:val="0"/>
                <w:numId w:val="6"/>
              </w:numPr>
              <w:spacing w:after="0" w:line="240" w:lineRule="auto"/>
              <w:ind w:left="-49" w:firstLine="4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черты средневековой философии, её отличие от античной философии.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Теоцентризм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креационизм,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эсхатологизм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фидеизм средневековой философии. Патристика и схоластика – основные этапы развития средневековой философии. Философия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Аврелия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2B3C21" w:rsidRPr="00263ED2" w:rsidRDefault="002B3C21" w:rsidP="00E03D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2.5.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эпохи Возрождения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ind w:left="-49" w:firstLine="409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2277"/>
        </w:trPr>
        <w:tc>
          <w:tcPr>
            <w:tcW w:w="634" w:type="pct"/>
            <w:vMerge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черты философии эпохи Возрождения, её переходный характер. 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2B3C21" w:rsidRPr="00263ED2" w:rsidRDefault="002B3C21" w:rsidP="000B567B">
            <w:pPr>
              <w:numPr>
                <w:ilvl w:val="0"/>
                <w:numId w:val="7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Сущность ренессансного гуманизма. Понимание человека как мастера и художника.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Эстетическое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доминирующий аспект философии Возрождения. 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М. Монтеня.</w:t>
            </w:r>
          </w:p>
        </w:tc>
        <w:tc>
          <w:tcPr>
            <w:tcW w:w="447" w:type="pct"/>
            <w:vAlign w:val="center"/>
          </w:tcPr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2B3C21">
        <w:trPr>
          <w:trHeight w:val="525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770C10">
            <w:pPr>
              <w:spacing w:after="0" w:line="240" w:lineRule="auto"/>
              <w:ind w:left="36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ое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</w:t>
            </w:r>
            <w:r w:rsidR="00770C10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«Философия средних веков и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эпохи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Возрождения».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2.6.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Философия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XVII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века.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2277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761BB9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2B3C21" w:rsidRPr="00263ED2" w:rsidRDefault="002B3C21" w:rsidP="00761BB9">
            <w:pPr>
              <w:numPr>
                <w:ilvl w:val="0"/>
                <w:numId w:val="8"/>
              </w:numPr>
              <w:spacing w:after="0" w:line="240" w:lineRule="auto"/>
              <w:ind w:left="4" w:firstLine="42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В.Лейбница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принципы тождества, предустановленной гармонии, идеальности монад, непрерывности. Теодицея и учение нашем мире как лучшем из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возможных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20B" w:rsidRPr="00263ED2" w:rsidTr="000B567B">
        <w:trPr>
          <w:trHeight w:val="20"/>
        </w:trPr>
        <w:tc>
          <w:tcPr>
            <w:tcW w:w="634" w:type="pct"/>
            <w:vMerge w:val="restart"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2.7.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Философия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XVIII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3390" w:type="pct"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A5620B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A5620B" w:rsidRPr="00263ED2" w:rsidTr="000B567B">
        <w:trPr>
          <w:trHeight w:val="20"/>
        </w:trPr>
        <w:tc>
          <w:tcPr>
            <w:tcW w:w="634" w:type="pct"/>
            <w:vMerge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A5620B" w:rsidRPr="00263ED2" w:rsidRDefault="00A5620B" w:rsidP="000B56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 Основные идеи философии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века, преемственность и новизна в сравнении с философией прошлого века.  Эмпиризм и рационализм в философии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XVIII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A5620B" w:rsidRPr="00263ED2" w:rsidRDefault="00A5620B" w:rsidP="000B56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Французское Просвещение 18 века. Д. Дидро, Ж. Д’ Аламбер, П. Гольбах, Ж.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Ламетри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К. Гельвеций, Ф. Вольтер, Ж. Ж. Руссо и пр. </w:t>
            </w:r>
          </w:p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Дидактические единицы: Субъективный идеализм Д. Беркли, Агностицизм и субъективный идеализм Д. Юма, Философия французского Просвещения 18 века </w:t>
            </w:r>
          </w:p>
        </w:tc>
        <w:tc>
          <w:tcPr>
            <w:tcW w:w="447" w:type="pct"/>
            <w:vMerge/>
            <w:vAlign w:val="center"/>
          </w:tcPr>
          <w:p w:rsidR="00A5620B" w:rsidRPr="00263ED2" w:rsidRDefault="00A5620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A5620B" w:rsidRPr="00263ED2" w:rsidRDefault="00A5620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620B" w:rsidRPr="00263ED2" w:rsidTr="000B567B">
        <w:trPr>
          <w:trHeight w:val="20"/>
        </w:trPr>
        <w:tc>
          <w:tcPr>
            <w:tcW w:w="634" w:type="pct"/>
            <w:vMerge/>
          </w:tcPr>
          <w:p w:rsidR="00A5620B" w:rsidRPr="00263ED2" w:rsidRDefault="00A5620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A5620B" w:rsidRPr="00263ED2" w:rsidRDefault="00A5620B" w:rsidP="004C6E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ое  занятие </w:t>
            </w:r>
            <w:r w:rsidR="004C6EB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E03DAA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«Философия Нового времени».</w:t>
            </w:r>
          </w:p>
        </w:tc>
        <w:tc>
          <w:tcPr>
            <w:tcW w:w="447" w:type="pct"/>
            <w:vAlign w:val="center"/>
          </w:tcPr>
          <w:p w:rsidR="00A5620B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A5620B" w:rsidRPr="00263ED2" w:rsidRDefault="00A5620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1C3F" w:rsidRPr="00263ED2" w:rsidTr="000B567B">
        <w:trPr>
          <w:trHeight w:val="20"/>
        </w:trPr>
        <w:tc>
          <w:tcPr>
            <w:tcW w:w="634" w:type="pct"/>
            <w:vMerge w:val="restart"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2.8.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Немецкая классическая философия</w:t>
            </w:r>
          </w:p>
        </w:tc>
        <w:tc>
          <w:tcPr>
            <w:tcW w:w="3390" w:type="pct"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E41C3F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E41C3F" w:rsidRPr="00263ED2" w:rsidTr="002B3C21">
        <w:trPr>
          <w:trHeight w:val="2232"/>
        </w:trPr>
        <w:tc>
          <w:tcPr>
            <w:tcW w:w="634" w:type="pct"/>
            <w:vMerge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41C3F" w:rsidRPr="00263ED2" w:rsidRDefault="00E41C3F" w:rsidP="00761BB9">
            <w:pPr>
              <w:numPr>
                <w:ilvl w:val="0"/>
                <w:numId w:val="9"/>
              </w:numPr>
              <w:spacing w:after="0" w:line="240" w:lineRule="auto"/>
              <w:ind w:left="146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Дидактические единицы: Агностицизм и субъективный идеализм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Иммануила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Канта, Объективный идеализм и диалектика Г. Ф. В. Гегеля, Антропологический материализм Людвига Фейербаха </w:t>
            </w:r>
          </w:p>
        </w:tc>
        <w:tc>
          <w:tcPr>
            <w:tcW w:w="447" w:type="pct"/>
            <w:vMerge/>
            <w:vAlign w:val="center"/>
          </w:tcPr>
          <w:p w:rsidR="00E41C3F" w:rsidRPr="00263ED2" w:rsidRDefault="00E41C3F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E41C3F" w:rsidRPr="00263ED2" w:rsidRDefault="00E41C3F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41C3F" w:rsidRPr="00263ED2" w:rsidTr="000B567B">
        <w:trPr>
          <w:trHeight w:val="20"/>
        </w:trPr>
        <w:tc>
          <w:tcPr>
            <w:tcW w:w="634" w:type="pct"/>
            <w:vMerge/>
          </w:tcPr>
          <w:p w:rsidR="00E41C3F" w:rsidRPr="00263ED2" w:rsidRDefault="00E41C3F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E41C3F" w:rsidRPr="00263ED2" w:rsidRDefault="004C6EB5" w:rsidP="005C523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Практическое</w:t>
            </w:r>
            <w:r w:rsidR="00E41C3F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E41C3F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A44092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«Немецкая классическая философия».</w:t>
            </w:r>
          </w:p>
        </w:tc>
        <w:tc>
          <w:tcPr>
            <w:tcW w:w="447" w:type="pct"/>
            <w:vAlign w:val="center"/>
          </w:tcPr>
          <w:p w:rsidR="00E41C3F" w:rsidRPr="00263ED2" w:rsidRDefault="005C523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E41C3F" w:rsidRPr="00263ED2" w:rsidRDefault="00E41C3F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2.9.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Современная западная философия.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2B3C21" w:rsidRPr="00263ED2" w:rsidRDefault="002B3C21" w:rsidP="00761BB9">
            <w:pPr>
              <w:numPr>
                <w:ilvl w:val="0"/>
                <w:numId w:val="10"/>
              </w:numPr>
              <w:spacing w:after="0" w:line="240" w:lineRule="auto"/>
              <w:ind w:left="146" w:hanging="14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2B3C21" w:rsidRPr="00263ED2" w:rsidRDefault="002B3C21" w:rsidP="00761BB9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2B3C21" w:rsidRPr="00263ED2" w:rsidRDefault="002B3C21" w:rsidP="00761BB9">
            <w:pPr>
              <w:numPr>
                <w:ilvl w:val="0"/>
                <w:numId w:val="10"/>
              </w:numPr>
              <w:spacing w:after="0" w:line="240" w:lineRule="auto"/>
              <w:ind w:left="4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Позитивизм: классический позитивизм (О. Конт, Г. Спенсер, Дж. Милль); «второй позитивизм» (Э. Мах, Р.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Авенариус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); неопозитивизм (Р. Карнап, М.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Шлик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О.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Нейрат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Л.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Витгенштейн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Б. Рассел);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постпозитивизм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(К. Поппер, Т. Кун, И.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Лакатос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Фейерабенд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Прагматизм Ч. Пирса и его последователей. Школа психоанализа З. Фрейда и её влияние на философию и культуру.</w:t>
            </w:r>
          </w:p>
          <w:p w:rsidR="002B3C21" w:rsidRPr="00263ED2" w:rsidRDefault="002B3C21" w:rsidP="00761BB9">
            <w:pPr>
              <w:spacing w:after="0" w:line="240" w:lineRule="auto"/>
              <w:ind w:left="4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447" w:type="pct"/>
            <w:vMerge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2B3C21" w:rsidRPr="00263ED2" w:rsidRDefault="002B3C21" w:rsidP="004C6E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по теме «Современная западная философия».</w:t>
            </w:r>
          </w:p>
        </w:tc>
        <w:tc>
          <w:tcPr>
            <w:tcW w:w="447" w:type="pct"/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Тема 2.10. 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Русская философия.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997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1"/>
              </w:numPr>
              <w:spacing w:after="0" w:line="240" w:lineRule="auto"/>
              <w:ind w:left="4" w:firstLine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5A1E" w:rsidRPr="00263ED2" w:rsidTr="000B567B">
        <w:trPr>
          <w:trHeight w:val="276"/>
        </w:trPr>
        <w:tc>
          <w:tcPr>
            <w:tcW w:w="4024" w:type="pct"/>
            <w:gridSpan w:val="2"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Раздел 3. Проблематика основных отраслей философского знания.</w:t>
            </w:r>
          </w:p>
        </w:tc>
        <w:tc>
          <w:tcPr>
            <w:tcW w:w="447" w:type="pct"/>
            <w:vAlign w:val="center"/>
          </w:tcPr>
          <w:p w:rsidR="00465A1E" w:rsidRPr="00263ED2" w:rsidRDefault="00EE5C23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  <w:p w:rsidR="00465A1E" w:rsidRPr="00263ED2" w:rsidRDefault="00465A1E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465A1E" w:rsidRPr="00263ED2" w:rsidTr="000B567B">
        <w:trPr>
          <w:trHeight w:val="20"/>
        </w:trPr>
        <w:tc>
          <w:tcPr>
            <w:tcW w:w="634" w:type="pct"/>
            <w:vMerge w:val="restart"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3.1.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Онтология – философское учение о бытии.</w:t>
            </w:r>
          </w:p>
        </w:tc>
        <w:tc>
          <w:tcPr>
            <w:tcW w:w="3390" w:type="pct"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65A1E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5A1E" w:rsidRPr="00263ED2" w:rsidTr="000B567B">
        <w:trPr>
          <w:trHeight w:val="20"/>
        </w:trPr>
        <w:tc>
          <w:tcPr>
            <w:tcW w:w="634" w:type="pct"/>
            <w:vMerge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65A1E" w:rsidRPr="00263ED2" w:rsidRDefault="00465A1E" w:rsidP="000B567B">
            <w:pPr>
              <w:numPr>
                <w:ilvl w:val="0"/>
                <w:numId w:val="12"/>
              </w:numPr>
              <w:spacing w:after="0" w:line="240" w:lineRule="auto"/>
              <w:ind w:left="-49" w:firstLine="567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</w:tc>
        <w:tc>
          <w:tcPr>
            <w:tcW w:w="447" w:type="pct"/>
            <w:vMerge/>
            <w:vAlign w:val="center"/>
          </w:tcPr>
          <w:p w:rsidR="00465A1E" w:rsidRPr="00263ED2" w:rsidRDefault="00465A1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465A1E" w:rsidRPr="00263ED2" w:rsidRDefault="00465A1E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65A1E" w:rsidRPr="00263ED2" w:rsidTr="000B567B">
        <w:trPr>
          <w:trHeight w:val="20"/>
        </w:trPr>
        <w:tc>
          <w:tcPr>
            <w:tcW w:w="634" w:type="pct"/>
            <w:vMerge/>
          </w:tcPr>
          <w:p w:rsidR="00465A1E" w:rsidRPr="00263ED2" w:rsidRDefault="00465A1E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65A1E" w:rsidRPr="00263ED2" w:rsidRDefault="004C6EB5" w:rsidP="00A4409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</w:t>
            </w:r>
            <w:r w:rsidR="00465A1E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465A1E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</w:t>
            </w:r>
            <w:r w:rsidR="00A44092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B32B01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Онтология – философское учение о бытии</w:t>
            </w:r>
            <w:r w:rsidR="00A44092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465A1E" w:rsidRPr="00263ED2" w:rsidRDefault="00A44092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65A1E" w:rsidRPr="00263ED2" w:rsidRDefault="00465A1E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B3C21" w:rsidRPr="00263ED2" w:rsidTr="000B567B">
        <w:trPr>
          <w:trHeight w:val="20"/>
        </w:trPr>
        <w:tc>
          <w:tcPr>
            <w:tcW w:w="634" w:type="pct"/>
            <w:vMerge w:val="restar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3.2.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Диалектика – учение о развитии. Законы диалектики.</w:t>
            </w:r>
          </w:p>
        </w:tc>
        <w:tc>
          <w:tcPr>
            <w:tcW w:w="3390" w:type="pct"/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447" w:type="pct"/>
            <w:vMerge w:val="restart"/>
            <w:vAlign w:val="center"/>
          </w:tcPr>
          <w:p w:rsidR="002B3C21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2B3C21" w:rsidRPr="00263ED2" w:rsidTr="00770C10">
        <w:trPr>
          <w:trHeight w:val="1518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numPr>
                <w:ilvl w:val="0"/>
                <w:numId w:val="13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Диалектика и метафизика как способы рассмотрения мира, подбора и использования фактов, их синтеза в целост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softHyphen/>
              <w:t>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2B3C21" w:rsidRPr="00263ED2" w:rsidRDefault="002B3C21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2B3C21" w:rsidRPr="00263ED2" w:rsidRDefault="002B3C21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94D86" w:rsidRPr="00263ED2" w:rsidTr="000B567B">
        <w:trPr>
          <w:trHeight w:val="20"/>
        </w:trPr>
        <w:tc>
          <w:tcPr>
            <w:tcW w:w="634" w:type="pct"/>
            <w:vMerge w:val="restart"/>
          </w:tcPr>
          <w:p w:rsidR="00394D86" w:rsidRPr="00263ED2" w:rsidRDefault="00394D8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3.3.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Гносеология – философское учение о познании.</w:t>
            </w:r>
          </w:p>
        </w:tc>
        <w:tc>
          <w:tcPr>
            <w:tcW w:w="3390" w:type="pct"/>
          </w:tcPr>
          <w:p w:rsidR="00394D86" w:rsidRPr="00263ED2" w:rsidRDefault="00394D86" w:rsidP="000B567B">
            <w:pPr>
              <w:spacing w:after="0" w:line="240" w:lineRule="auto"/>
              <w:ind w:left="-49" w:firstLine="409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394D86" w:rsidRPr="00263ED2" w:rsidRDefault="00EE5C23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394D86" w:rsidRPr="00263ED2" w:rsidTr="000B567B">
        <w:trPr>
          <w:trHeight w:val="20"/>
        </w:trPr>
        <w:tc>
          <w:tcPr>
            <w:tcW w:w="634" w:type="pct"/>
            <w:vMerge/>
          </w:tcPr>
          <w:p w:rsidR="00394D86" w:rsidRPr="00263ED2" w:rsidRDefault="00394D8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394D86" w:rsidRPr="00263ED2" w:rsidRDefault="00394D86" w:rsidP="000B567B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394D86" w:rsidRPr="00263ED2" w:rsidRDefault="00394D86" w:rsidP="000B567B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Чувственное познание и его формы. Рациональное познание: понятие, суждение, умозаключение. Единство чувственного и рационального познания. Творчество.  Память и воображение. Сознательное, бессознательное,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надсознательное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Фрейдизм о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бессознательном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394D86" w:rsidRPr="00263ED2" w:rsidRDefault="00394D86" w:rsidP="000B567B">
            <w:pPr>
              <w:numPr>
                <w:ilvl w:val="0"/>
                <w:numId w:val="14"/>
              </w:numPr>
              <w:spacing w:after="0" w:line="240" w:lineRule="auto"/>
              <w:ind w:left="-49" w:firstLine="409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Учение о сознании в историко – философской мысли. Происхождение сознания и его сущность. Сознание как высшая форма психического отражения 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447" w:type="pct"/>
            <w:vMerge/>
            <w:vAlign w:val="center"/>
          </w:tcPr>
          <w:p w:rsidR="00394D86" w:rsidRPr="00263ED2" w:rsidRDefault="00394D86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394D86" w:rsidRPr="00263ED2" w:rsidRDefault="00394D8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94D86" w:rsidRPr="00263ED2" w:rsidTr="000B567B">
        <w:trPr>
          <w:trHeight w:val="20"/>
        </w:trPr>
        <w:tc>
          <w:tcPr>
            <w:tcW w:w="634" w:type="pct"/>
            <w:vMerge/>
          </w:tcPr>
          <w:p w:rsidR="00394D86" w:rsidRPr="00263ED2" w:rsidRDefault="00394D86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394D86" w:rsidRPr="00263ED2" w:rsidRDefault="004C6EB5" w:rsidP="00394D8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</w:t>
            </w:r>
            <w:r w:rsidR="00394D86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394D86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 «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Гносеология – философское учение о познании</w:t>
            </w:r>
            <w:r w:rsidR="00394D86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394D86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394D86" w:rsidRPr="00263ED2" w:rsidRDefault="00394D86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3.4.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Философская антропологи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я о человеке.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антропосоциогенеза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Представление о сущности человека в истории философской мысли.</w:t>
            </w:r>
          </w:p>
          <w:p w:rsidR="000B567B" w:rsidRPr="00263ED2" w:rsidRDefault="000B567B" w:rsidP="00761BB9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0B567B" w:rsidRPr="00263ED2" w:rsidRDefault="000B567B" w:rsidP="00761BB9">
            <w:pPr>
              <w:numPr>
                <w:ilvl w:val="0"/>
                <w:numId w:val="15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Свобода как философская категория. Проблема свободы человека. 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5645" w:rsidRPr="00263ED2" w:rsidTr="000B567B">
        <w:trPr>
          <w:trHeight w:val="20"/>
        </w:trPr>
        <w:tc>
          <w:tcPr>
            <w:tcW w:w="634" w:type="pct"/>
            <w:vMerge w:val="restart"/>
          </w:tcPr>
          <w:p w:rsidR="00855645" w:rsidRPr="00263ED2" w:rsidRDefault="0085564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3.5.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общества.</w:t>
            </w:r>
          </w:p>
        </w:tc>
        <w:tc>
          <w:tcPr>
            <w:tcW w:w="3390" w:type="pct"/>
          </w:tcPr>
          <w:p w:rsidR="00855645" w:rsidRPr="00263ED2" w:rsidRDefault="00855645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855645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855645" w:rsidRPr="00263ED2" w:rsidTr="000B567B">
        <w:trPr>
          <w:trHeight w:val="20"/>
        </w:trPr>
        <w:tc>
          <w:tcPr>
            <w:tcW w:w="634" w:type="pct"/>
            <w:vMerge/>
          </w:tcPr>
          <w:p w:rsidR="00855645" w:rsidRPr="00263ED2" w:rsidRDefault="0085564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855645" w:rsidRPr="00263ED2" w:rsidRDefault="00855645" w:rsidP="00761BB9">
            <w:pPr>
              <w:numPr>
                <w:ilvl w:val="0"/>
                <w:numId w:val="22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Социальная философия как знание об обществе. Структура современного социально – философского знания.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Социальное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как объект философского познания. Происхождение общества. Сущность общества. Общество и его структура. Подсистемы общества.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Объективное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субъективное в обществе. Социальная трансформация.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Материальное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Человек и общество. </w:t>
            </w:r>
          </w:p>
        </w:tc>
        <w:tc>
          <w:tcPr>
            <w:tcW w:w="447" w:type="pct"/>
            <w:vMerge/>
            <w:vAlign w:val="center"/>
          </w:tcPr>
          <w:p w:rsidR="00855645" w:rsidRPr="00263ED2" w:rsidRDefault="00855645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855645" w:rsidRPr="00263ED2" w:rsidRDefault="0085564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55645" w:rsidRPr="00263ED2" w:rsidTr="000B567B">
        <w:trPr>
          <w:trHeight w:val="20"/>
        </w:trPr>
        <w:tc>
          <w:tcPr>
            <w:tcW w:w="634" w:type="pct"/>
            <w:vMerge/>
          </w:tcPr>
          <w:p w:rsidR="00855645" w:rsidRPr="00263ED2" w:rsidRDefault="00855645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855645" w:rsidRPr="00263ED2" w:rsidRDefault="004C6EB5" w:rsidP="004C6EB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Практическо</w:t>
            </w:r>
            <w:r w:rsidR="0085564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="0085564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 «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="0085564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илософия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общества</w:t>
            </w:r>
            <w:r w:rsidR="00855645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855645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855645" w:rsidRPr="00263ED2" w:rsidRDefault="00855645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4B61DD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3.6.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истории.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EA70D7" w:rsidP="004B61DD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EA70D7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567B" w:rsidRPr="00263ED2" w:rsidTr="00E91F79">
        <w:trPr>
          <w:trHeight w:val="1519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23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Сущность идеалистического и материалистического понимания 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Карлейль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). Географический и экономический детерминизм в философии истории. Философия марксизма и современность.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Формационная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цивилизационная концепции общественного развития. Вопрос о смысле и конце истории.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EA70D7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3.7.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культуры.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EA70D7" w:rsidP="00EA70D7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ОК.02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2B3C21" w:rsidP="002B3C2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2B3C21">
        <w:trPr>
          <w:trHeight w:val="1708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6"/>
              </w:numPr>
              <w:spacing w:after="0" w:line="240" w:lineRule="auto"/>
              <w:ind w:left="4"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культурогенеза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), их связь с философскими концепци</w:t>
            </w:r>
            <w:r w:rsidR="00EA70D7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ями. Понятие «цивилизация», его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 w:val="restart"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3.8.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Аксиология как учение о ценностях.</w:t>
            </w:r>
          </w:p>
        </w:tc>
        <w:tc>
          <w:tcPr>
            <w:tcW w:w="3390" w:type="pct"/>
          </w:tcPr>
          <w:p w:rsidR="004B61DD" w:rsidRPr="00263ED2" w:rsidRDefault="004B61DD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B61DD" w:rsidRPr="00263ED2" w:rsidRDefault="00EA70D7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B61DD" w:rsidP="00761BB9">
            <w:pPr>
              <w:numPr>
                <w:ilvl w:val="0"/>
                <w:numId w:val="17"/>
              </w:numPr>
              <w:spacing w:after="0" w:line="240" w:lineRule="auto"/>
              <w:ind w:left="4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447" w:type="pct"/>
            <w:vMerge/>
            <w:vAlign w:val="center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C6EB5" w:rsidP="00C22AAE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Практическое занятие </w:t>
            </w:r>
            <w:r w:rsidR="004B61DD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по теме «Аксиология</w:t>
            </w:r>
            <w:r w:rsidR="00C22AAE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как учение о ценностях</w:t>
            </w:r>
            <w:r w:rsidR="004B61DD"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447" w:type="pct"/>
            <w:vAlign w:val="center"/>
          </w:tcPr>
          <w:p w:rsidR="004B61DD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61BB9" w:rsidRPr="00263ED2" w:rsidTr="000B567B">
        <w:trPr>
          <w:trHeight w:val="20"/>
        </w:trPr>
        <w:tc>
          <w:tcPr>
            <w:tcW w:w="634" w:type="pct"/>
            <w:vMerge w:val="restart"/>
          </w:tcPr>
          <w:p w:rsidR="00761BB9" w:rsidRPr="00263ED2" w:rsidRDefault="00761BB9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3.9.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Философская проблематика этики и эстетики.</w:t>
            </w:r>
          </w:p>
        </w:tc>
        <w:tc>
          <w:tcPr>
            <w:tcW w:w="3390" w:type="pct"/>
          </w:tcPr>
          <w:p w:rsidR="00761BB9" w:rsidRPr="00263ED2" w:rsidRDefault="00761BB9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761BB9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761BB9" w:rsidRPr="00263ED2" w:rsidTr="00770C10">
        <w:trPr>
          <w:trHeight w:val="2530"/>
        </w:trPr>
        <w:tc>
          <w:tcPr>
            <w:tcW w:w="634" w:type="pct"/>
            <w:vMerge/>
            <w:tcBorders>
              <w:bottom w:val="single" w:sz="4" w:space="0" w:color="auto"/>
            </w:tcBorders>
          </w:tcPr>
          <w:p w:rsidR="00761BB9" w:rsidRPr="00263ED2" w:rsidRDefault="00761BB9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  <w:tcBorders>
              <w:bottom w:val="single" w:sz="4" w:space="0" w:color="auto"/>
            </w:tcBorders>
          </w:tcPr>
          <w:p w:rsidR="00761BB9" w:rsidRPr="00263ED2" w:rsidRDefault="00761BB9" w:rsidP="00761BB9">
            <w:pPr>
              <w:numPr>
                <w:ilvl w:val="0"/>
                <w:numId w:val="18"/>
              </w:numPr>
              <w:spacing w:after="0" w:line="240" w:lineRule="auto"/>
              <w:ind w:left="4"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Прекрасное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возвышенное как главные эстетические категории. Безобразное и низменное как эстетические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антиценности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Трагическое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ужасное в искусстве и жизни. Сущность </w:t>
            </w:r>
            <w:proofErr w:type="gram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смешного</w:t>
            </w:r>
            <w:proofErr w:type="gram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комического: основные теории.</w:t>
            </w:r>
          </w:p>
        </w:tc>
        <w:tc>
          <w:tcPr>
            <w:tcW w:w="447" w:type="pct"/>
            <w:vMerge/>
            <w:tcBorders>
              <w:bottom w:val="single" w:sz="4" w:space="0" w:color="auto"/>
            </w:tcBorders>
            <w:vAlign w:val="center"/>
          </w:tcPr>
          <w:p w:rsidR="00761BB9" w:rsidRPr="00263ED2" w:rsidRDefault="00761BB9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761BB9" w:rsidRPr="00263ED2" w:rsidRDefault="00761BB9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 w:val="restart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3.10.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и религия.</w:t>
            </w:r>
          </w:p>
        </w:tc>
        <w:tc>
          <w:tcPr>
            <w:tcW w:w="3390" w:type="pct"/>
          </w:tcPr>
          <w:p w:rsidR="000B567B" w:rsidRPr="00263ED2" w:rsidRDefault="000B567B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0B567B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ОК.01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ОК.02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ОК.03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ОК.04</w:t>
            </w:r>
          </w:p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ОК.06</w:t>
            </w:r>
          </w:p>
        </w:tc>
      </w:tr>
      <w:tr w:rsidR="000B567B" w:rsidRPr="00263ED2" w:rsidTr="000B567B">
        <w:trPr>
          <w:trHeight w:val="20"/>
        </w:trPr>
        <w:tc>
          <w:tcPr>
            <w:tcW w:w="634" w:type="pct"/>
            <w:vMerge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0B567B" w:rsidRPr="00263ED2" w:rsidRDefault="000B567B" w:rsidP="00761BB9">
            <w:pPr>
              <w:numPr>
                <w:ilvl w:val="0"/>
                <w:numId w:val="19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447" w:type="pct"/>
            <w:vMerge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23B0" w:rsidRPr="00263ED2" w:rsidTr="00E91F79">
        <w:trPr>
          <w:trHeight w:val="556"/>
        </w:trPr>
        <w:tc>
          <w:tcPr>
            <w:tcW w:w="634" w:type="pct"/>
            <w:vMerge w:val="restart"/>
          </w:tcPr>
          <w:p w:rsidR="005023B0" w:rsidRPr="00263ED2" w:rsidRDefault="005023B0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3.11.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науки и техники.</w:t>
            </w:r>
          </w:p>
        </w:tc>
        <w:tc>
          <w:tcPr>
            <w:tcW w:w="3390" w:type="pct"/>
          </w:tcPr>
          <w:p w:rsidR="005023B0" w:rsidRPr="00263ED2" w:rsidRDefault="005023B0" w:rsidP="000B567B">
            <w:pPr>
              <w:spacing w:after="0" w:line="240" w:lineRule="auto"/>
              <w:ind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 w:val="restart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ОК.01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ОК.02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ОК.03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ОК.04</w:t>
            </w:r>
          </w:p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</w:tr>
      <w:tr w:rsidR="005023B0" w:rsidRPr="00263ED2" w:rsidTr="004A6A25">
        <w:trPr>
          <w:trHeight w:val="756"/>
        </w:trPr>
        <w:tc>
          <w:tcPr>
            <w:tcW w:w="634" w:type="pct"/>
            <w:vMerge/>
          </w:tcPr>
          <w:p w:rsidR="005023B0" w:rsidRPr="00263ED2" w:rsidRDefault="005023B0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5023B0" w:rsidRPr="00263ED2" w:rsidRDefault="005023B0" w:rsidP="00C22AA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Понятие науки. Основные черты научного знания, его отличие от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вненаучного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знания. Наука как вид деятельности человека. Структура и специфика научной деятельности. Отличие науки и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паранауки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Социальные аспекты научной деятельности. Научные институты. Понятие техники, соотношение научной и технической деятельности. Требования к личности учёного и изобретателя. </w:t>
            </w:r>
          </w:p>
          <w:p w:rsidR="005023B0" w:rsidRPr="00263ED2" w:rsidRDefault="005023B0" w:rsidP="00C22AAE">
            <w:pPr>
              <w:numPr>
                <w:ilvl w:val="0"/>
                <w:numId w:val="20"/>
              </w:numPr>
              <w:spacing w:after="0" w:line="240" w:lineRule="auto"/>
              <w:ind w:left="146" w:firstLine="36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447" w:type="pct"/>
            <w:vMerge/>
            <w:vAlign w:val="center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023B0" w:rsidRPr="00263ED2" w:rsidTr="00A27749">
        <w:trPr>
          <w:trHeight w:val="369"/>
        </w:trPr>
        <w:tc>
          <w:tcPr>
            <w:tcW w:w="634" w:type="pct"/>
            <w:vMerge/>
          </w:tcPr>
          <w:p w:rsidR="005023B0" w:rsidRPr="00263ED2" w:rsidRDefault="005023B0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5023B0" w:rsidRPr="00263ED2" w:rsidRDefault="005023B0" w:rsidP="005023B0">
            <w:pPr>
              <w:spacing w:after="0" w:line="240" w:lineRule="auto"/>
              <w:ind w:left="506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i/>
                <w:sz w:val="28"/>
                <w:szCs w:val="28"/>
                <w:lang w:eastAsia="ru-RU"/>
              </w:rPr>
              <w:t>Практическое занятие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 теме «Философия науки и техники»</w:t>
            </w:r>
            <w:r w:rsidR="00D9029B"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7" w:type="pct"/>
            <w:vAlign w:val="center"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/>
          </w:tcPr>
          <w:p w:rsidR="005023B0" w:rsidRPr="00263ED2" w:rsidRDefault="005023B0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 w:val="restart"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Тема 3.12.</w:t>
            </w: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Философия и глобальные проблемы современности.</w:t>
            </w:r>
          </w:p>
        </w:tc>
        <w:tc>
          <w:tcPr>
            <w:tcW w:w="3390" w:type="pct"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47" w:type="pct"/>
            <w:vMerge w:val="restart"/>
            <w:vAlign w:val="center"/>
          </w:tcPr>
          <w:p w:rsidR="004B61DD" w:rsidRPr="00263ED2" w:rsidRDefault="00C22AAE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  <w:vMerge w:val="restart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ОК.01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ОК.02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ОК.03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ОК.04</w:t>
            </w:r>
          </w:p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ОК.06</w:t>
            </w: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B61DD" w:rsidP="00C22AAE">
            <w:pPr>
              <w:numPr>
                <w:ilvl w:val="0"/>
                <w:numId w:val="21"/>
              </w:numPr>
              <w:spacing w:after="0" w:line="240" w:lineRule="auto"/>
              <w:ind w:left="146" w:firstLine="360"/>
              <w:jc w:val="both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</w:t>
            </w:r>
            <w:proofErr w:type="spellStart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Внутрисоциальные</w:t>
            </w:r>
            <w:proofErr w:type="spellEnd"/>
            <w:r w:rsidRPr="00263ED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447" w:type="pct"/>
            <w:vMerge/>
            <w:vAlign w:val="center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B61DD" w:rsidRPr="00263ED2" w:rsidTr="000B567B">
        <w:trPr>
          <w:trHeight w:val="20"/>
        </w:trPr>
        <w:tc>
          <w:tcPr>
            <w:tcW w:w="634" w:type="pct"/>
            <w:vMerge/>
          </w:tcPr>
          <w:p w:rsidR="004B61DD" w:rsidRPr="00263ED2" w:rsidRDefault="004B61DD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390" w:type="pct"/>
          </w:tcPr>
          <w:p w:rsidR="004B61DD" w:rsidRPr="00263ED2" w:rsidRDefault="004B61DD" w:rsidP="004B61DD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Практическ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</w:t>
            </w: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е заняти</w:t>
            </w:r>
            <w:r w:rsidR="004C6EB5"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е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по теме «Философия природы и глобальные проблемы </w:t>
            </w:r>
            <w:r w:rsidRPr="00263ED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современности».</w:t>
            </w:r>
          </w:p>
        </w:tc>
        <w:tc>
          <w:tcPr>
            <w:tcW w:w="447" w:type="pct"/>
            <w:vAlign w:val="center"/>
          </w:tcPr>
          <w:p w:rsidR="004B61DD" w:rsidRPr="00263ED2" w:rsidRDefault="004B61DD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29" w:type="pct"/>
            <w:vMerge/>
          </w:tcPr>
          <w:p w:rsidR="004B61DD" w:rsidRPr="00263ED2" w:rsidRDefault="004B61DD" w:rsidP="000B567B">
            <w:pPr>
              <w:spacing w:after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4024" w:type="pct"/>
            <w:gridSpan w:val="2"/>
          </w:tcPr>
          <w:p w:rsidR="000B567B" w:rsidRPr="00263ED2" w:rsidRDefault="000B567B" w:rsidP="000B567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Промежуточная аттестация</w:t>
            </w:r>
          </w:p>
        </w:tc>
        <w:tc>
          <w:tcPr>
            <w:tcW w:w="447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9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rPr>
          <w:trHeight w:val="20"/>
        </w:trPr>
        <w:tc>
          <w:tcPr>
            <w:tcW w:w="4024" w:type="pct"/>
            <w:gridSpan w:val="2"/>
          </w:tcPr>
          <w:p w:rsidR="000B567B" w:rsidRPr="00263ED2" w:rsidRDefault="000B567B" w:rsidP="000B567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447" w:type="pct"/>
            <w:vAlign w:val="center"/>
          </w:tcPr>
          <w:p w:rsidR="000B567B" w:rsidRPr="00263ED2" w:rsidRDefault="000B567B" w:rsidP="000B567B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29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sectPr w:rsidR="000B567B" w:rsidRPr="00263ED2" w:rsidSect="000B567B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7B2942" w:rsidRPr="007B2942" w:rsidRDefault="00263ED2" w:rsidP="007B2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="000B567B"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B567B"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УСЛОВИЯ РЕАЛИЗАЦИИ </w:t>
      </w:r>
      <w:r w:rsidR="007B2942" w:rsidRPr="007B294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:rsidR="000B567B" w:rsidRPr="00263ED2" w:rsidRDefault="000B567B" w:rsidP="007B29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ДИСЦИПЛИНЫ</w:t>
      </w: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0B567B" w:rsidRPr="00263ED2" w:rsidRDefault="000B567B" w:rsidP="000B5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ED2">
        <w:rPr>
          <w:rFonts w:ascii="Times New Roman" w:eastAsia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0B567B" w:rsidRPr="00263ED2" w:rsidRDefault="000B567B" w:rsidP="000B56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0B567B" w:rsidRPr="00263ED2" w:rsidRDefault="000B567B" w:rsidP="000B567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0B567B" w:rsidRPr="00263ED2" w:rsidRDefault="007C767C" w:rsidP="007C767C">
      <w:pPr>
        <w:numPr>
          <w:ilvl w:val="0"/>
          <w:numId w:val="25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Антюшин</w:t>
      </w:r>
      <w:proofErr w:type="spell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С. С. Основы философии</w:t>
      </w:r>
      <w:proofErr w:type="gram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С. С. </w:t>
      </w:r>
      <w:proofErr w:type="spell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Антюшин</w:t>
      </w:r>
      <w:proofErr w:type="spell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- 2-е изд., </w:t>
      </w:r>
      <w:proofErr w:type="spell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перераб</w:t>
      </w:r>
      <w:proofErr w:type="spell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 доп. - Москва : Российский государственный университет правосудия, 2024. - 422 с. - ISBN 978-5-00209-115-7. - Текст</w:t>
      </w:r>
      <w:proofErr w:type="gramStart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C7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- URL: https://znanium.ru/catalog/product/21833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 (дата обращения: 01.06.2025)</w:t>
      </w:r>
      <w:r w:rsidR="000B567B"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567B" w:rsidRPr="00263ED2" w:rsidRDefault="000B455D" w:rsidP="000B455D">
      <w:pPr>
        <w:numPr>
          <w:ilvl w:val="0"/>
          <w:numId w:val="25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Барышева</w:t>
      </w:r>
      <w:proofErr w:type="spell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А. Д. Основы философии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/ А.Д. </w:t>
      </w:r>
      <w:proofErr w:type="spell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Барышева</w:t>
      </w:r>
      <w:proofErr w:type="spell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Москва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ИНФРА-М, 2025. — 197 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— (Среднее профессиональное образование). — DOI 10.12737/1907643. - ISBN 978-5-16-018054-0. - Текст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- URL: https://znanium.ru/catalog/product/19076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43 (дата обращения: 01.06.2025)</w:t>
      </w:r>
      <w:r w:rsidR="000B567B"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567B" w:rsidRPr="00263ED2" w:rsidRDefault="000B455D" w:rsidP="000B455D">
      <w:pPr>
        <w:numPr>
          <w:ilvl w:val="0"/>
          <w:numId w:val="25"/>
        </w:numPr>
        <w:spacing w:before="120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Коротких, В. И. Основы философии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учебно-методическое пособие / В. И. Коротких. - 2-е изд., стер. - Москва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ФЛИНТА, 2024. - 101 с. - ISBN 978-5-9765-5465-8. - Текст</w:t>
      </w:r>
      <w:proofErr w:type="gramStart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B45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электронный. - URL: https://znanium.ru/catalog/product/21454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92 (дата обращения: 01.06.2025)</w:t>
      </w:r>
      <w:r w:rsidR="000B567B"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567B" w:rsidRPr="00263ED2" w:rsidRDefault="000B567B" w:rsidP="000B567B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567B" w:rsidRPr="00263ED2" w:rsidRDefault="000B567B" w:rsidP="000B5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0B567B" w:rsidRPr="00263ED2" w:rsidRDefault="000B567B" w:rsidP="000B567B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567B" w:rsidRPr="00263ED2" w:rsidRDefault="000B567B" w:rsidP="000B567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6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Волкогонова, О. Д. Основы философии: учебник / О. Д. Волкогонова, Н. М. Сидорова. — Москва: ФОРУМ: ИНФРА-М, 2021. — 480 </w:t>
      </w:r>
      <w:proofErr w:type="gramStart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(Среднее профессиональное образование). - ISBN 978-5-8199-0694-1. - Текст: электронный. - URL: https://znanium.com/catalog/product/1150309 (дата обращения: 14.09.2021)</w:t>
      </w:r>
      <w:r w:rsidRPr="0026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67B" w:rsidRPr="00263ED2" w:rsidRDefault="000B567B" w:rsidP="000B567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Губин, В. Д. Основы философии: учебное пособие / В.Д. Губин. — 4-е изд. — Москва: ФОРУМ: ИНФРА-М, 2022. — 288 </w:t>
      </w:r>
      <w:proofErr w:type="gramStart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B455D" w:rsidRPr="000B45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(Среднее профессиональное образование). - ISBN 978-5-00091-484-7. - Текст: электронный. - URL: https://znanium.com/catalog/product/1694043 (дата обращения: 14.09.2021)</w:t>
      </w:r>
      <w:r w:rsidRPr="00263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67B" w:rsidRPr="00263ED2" w:rsidRDefault="000B567B" w:rsidP="000B567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5"/>
      </w:tblGrid>
      <w:tr w:rsidR="000B567B" w:rsidRPr="00263ED2" w:rsidTr="000B567B">
        <w:trPr>
          <w:trHeight w:val="425"/>
        </w:trPr>
        <w:tc>
          <w:tcPr>
            <w:tcW w:w="969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567B" w:rsidRPr="00263ED2" w:rsidTr="000B567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567B" w:rsidRPr="00263ED2" w:rsidRDefault="000B567B" w:rsidP="000B567B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Перечень ресурсов  информационно-телекоммуникационной сети </w:t>
                  </w:r>
                  <w:r w:rsidRPr="00263E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«интернет»:</w:t>
                  </w:r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Библиотека </w:t>
                  </w:r>
                  <w:proofErr w:type="spell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Гумер</w:t>
                  </w:r>
                  <w:proofErr w:type="spell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www.gumer.info/bogoslov_Buks/Philos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Научная электронная библиотека: </w:t>
                  </w:r>
                  <w:hyperlink r:id="rId14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www.elibrary.ru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Сайт «</w:t>
                  </w:r>
                  <w:proofErr w:type="spell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ПлатонаНет</w:t>
                  </w:r>
                  <w:proofErr w:type="spell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Философия без границ»: </w:t>
                  </w:r>
                  <w:hyperlink r:id="rId15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www.platonanet.org.ua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Сайт Института Философии Российской Академии Наук: </w:t>
                  </w:r>
                  <w:hyperlink r:id="rId16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www.iph.ras.ru</w:t>
                    </w:r>
                  </w:hyperlink>
                </w:p>
                <w:p w:rsidR="000B567B" w:rsidRPr="00263ED2" w:rsidRDefault="000B567B" w:rsidP="000B567B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Философия</w:t>
                  </w:r>
                  <w:proofErr w:type="gramStart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</w:t>
                  </w:r>
                  <w:proofErr w:type="spellEnd"/>
                  <w:r w:rsidRPr="00263ED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7" w:history="1">
                    <w:r w:rsidRPr="00263ED2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ru-RU"/>
                      </w:rPr>
                      <w:t>www.philosophy.ru</w:t>
                    </w:r>
                  </w:hyperlink>
                </w:p>
                <w:p w:rsidR="000B567B" w:rsidRPr="00263ED2" w:rsidRDefault="000B567B" w:rsidP="000B567B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0B567B" w:rsidRPr="00263ED2" w:rsidRDefault="000B567B" w:rsidP="000B56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0B567B" w:rsidRPr="00263ED2" w:rsidRDefault="000B567B" w:rsidP="000B56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Изучению дисциплины «Основы философии» должно предшествовать изучение дисциплин базового цикла (БД) «Обществознание (включая экономику и право)», «История». Организации образовательного процесса должны способствовать применяемые в учебных заведениях методы дисциплинарной ответственности преподавателя и учащихся, строгое и систематическое планирование занятий, своевременное их проведение на должном педагогическом уровне.</w:t>
      </w:r>
    </w:p>
    <w:p w:rsidR="000B567B" w:rsidRPr="00263ED2" w:rsidRDefault="000B567B" w:rsidP="000B567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567B" w:rsidRPr="00263ED2" w:rsidRDefault="000B567B" w:rsidP="000B567B">
      <w:pPr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63E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КОНТРОЛЬ И ОЦЕНКА РЕЗУЛЬТАТОВ ОСВОЕНИЯ</w:t>
      </w:r>
    </w:p>
    <w:p w:rsidR="000B567B" w:rsidRPr="007B2942" w:rsidRDefault="007B2942" w:rsidP="007B29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294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0B567B" w:rsidRPr="00263ED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3540"/>
        <w:gridCol w:w="2942"/>
        <w:gridCol w:w="6"/>
      </w:tblGrid>
      <w:tr w:rsidR="000B567B" w:rsidRPr="00263ED2" w:rsidTr="000B567B">
        <w:trPr>
          <w:gridAfter w:val="1"/>
          <w:wAfter w:w="3" w:type="pct"/>
        </w:trPr>
        <w:tc>
          <w:tcPr>
            <w:tcW w:w="1613" w:type="pct"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848" w:type="pct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536" w:type="pct"/>
          </w:tcPr>
          <w:p w:rsidR="000B567B" w:rsidRPr="00263ED2" w:rsidRDefault="000B567B" w:rsidP="000B56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0B567B" w:rsidRPr="00263ED2" w:rsidTr="000B567B">
        <w:trPr>
          <w:trHeight w:val="3254"/>
        </w:trPr>
        <w:tc>
          <w:tcPr>
            <w:tcW w:w="1613" w:type="pct"/>
          </w:tcPr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Знание: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философских учений;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главных философских терминов и понятий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проблематики и предметного поля важнейших философских дисциплин</w:t>
            </w:r>
          </w:p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8" w:type="pct"/>
            <w:vMerge w:val="restart"/>
          </w:tcPr>
          <w:p w:rsidR="000B567B" w:rsidRPr="00263ED2" w:rsidRDefault="000B567B" w:rsidP="000B567B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B567B" w:rsidRPr="00263ED2" w:rsidRDefault="000B567B" w:rsidP="000B567B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</w:t>
            </w: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выполнены с ошибками.</w:t>
            </w:r>
          </w:p>
          <w:p w:rsidR="000B567B" w:rsidRPr="00263ED2" w:rsidRDefault="000B567B" w:rsidP="000B567B">
            <w:pPr>
              <w:widowControl w:val="0"/>
              <w:spacing w:before="248" w:after="0" w:line="288" w:lineRule="atLeast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B567B" w:rsidRPr="00263ED2" w:rsidRDefault="000B567B" w:rsidP="000B567B">
            <w:pPr>
              <w:widowControl w:val="0"/>
              <w:spacing w:before="248" w:after="0" w:line="28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263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39" w:type="pct"/>
            <w:gridSpan w:val="2"/>
            <w:vMerge w:val="restart"/>
          </w:tcPr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:rsidR="000B567B" w:rsidRPr="00263ED2" w:rsidRDefault="000B567B" w:rsidP="000B56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контроль: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ответов на вопросы для собеседования по теме на семинарском занятии;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выступлений с индивидуальными сообщениями, 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ответов на задания и вопросы </w:t>
            </w: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письменных работ по теме.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Промежуточный контроль: оценка ответов на вопросы для дифференцированного зачета.</w:t>
            </w: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567B" w:rsidRPr="00263ED2" w:rsidRDefault="000B567B" w:rsidP="000B567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и умения оцениваются по пятибалльной шкале.</w:t>
            </w:r>
          </w:p>
          <w:p w:rsidR="000B567B" w:rsidRPr="00263ED2" w:rsidRDefault="000B567B" w:rsidP="000B567B">
            <w:pPr>
              <w:keepNext/>
              <w:spacing w:before="240" w:after="6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0B567B" w:rsidRPr="00263ED2" w:rsidTr="000B567B">
        <w:tc>
          <w:tcPr>
            <w:tcW w:w="1613" w:type="pct"/>
          </w:tcPr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Умение: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истории развития философского знания;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0B567B" w:rsidRPr="00263ED2" w:rsidRDefault="000B567B" w:rsidP="000B567B">
            <w:pPr>
              <w:spacing w:after="0"/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63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848" w:type="pct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39" w:type="pct"/>
            <w:gridSpan w:val="2"/>
            <w:vMerge/>
          </w:tcPr>
          <w:p w:rsidR="000B567B" w:rsidRPr="00263ED2" w:rsidRDefault="000B567B" w:rsidP="000B567B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B567B" w:rsidRPr="00263ED2" w:rsidRDefault="000B567B" w:rsidP="000B567B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sectPr w:rsidR="000B567B" w:rsidRPr="0026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A9" w:rsidRDefault="00E24CA9">
      <w:pPr>
        <w:spacing w:after="0" w:line="240" w:lineRule="auto"/>
      </w:pPr>
      <w:r>
        <w:separator/>
      </w:r>
    </w:p>
  </w:endnote>
  <w:endnote w:type="continuationSeparator" w:id="0">
    <w:p w:rsidR="00E24CA9" w:rsidRDefault="00E2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A9" w:rsidRDefault="00E24CA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1754">
      <w:rPr>
        <w:noProof/>
      </w:rPr>
      <w:t>18</w:t>
    </w:r>
    <w:r>
      <w:fldChar w:fldCharType="end"/>
    </w:r>
  </w:p>
  <w:p w:rsidR="00E24CA9" w:rsidRDefault="00E24CA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A9" w:rsidRDefault="00E24CA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1754">
      <w:rPr>
        <w:noProof/>
      </w:rPr>
      <w:t>1</w:t>
    </w:r>
    <w:r>
      <w:fldChar w:fldCharType="end"/>
    </w:r>
  </w:p>
  <w:p w:rsidR="00E24CA9" w:rsidRDefault="00E24CA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A9" w:rsidRDefault="00E24CA9">
      <w:pPr>
        <w:spacing w:after="0" w:line="240" w:lineRule="auto"/>
      </w:pPr>
      <w:r>
        <w:separator/>
      </w:r>
    </w:p>
  </w:footnote>
  <w:footnote w:type="continuationSeparator" w:id="0">
    <w:p w:rsidR="00E24CA9" w:rsidRDefault="00E24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5058"/>
    <w:multiLevelType w:val="hybridMultilevel"/>
    <w:tmpl w:val="8D5A2E88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0588D"/>
    <w:multiLevelType w:val="hybridMultilevel"/>
    <w:tmpl w:val="1746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21136"/>
    <w:multiLevelType w:val="hybridMultilevel"/>
    <w:tmpl w:val="5522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3D6A25"/>
    <w:multiLevelType w:val="hybridMultilevel"/>
    <w:tmpl w:val="1508456C"/>
    <w:lvl w:ilvl="0" w:tplc="2E28F8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001329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E34DCA"/>
    <w:multiLevelType w:val="hybridMultilevel"/>
    <w:tmpl w:val="2B5E39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305431"/>
    <w:multiLevelType w:val="hybridMultilevel"/>
    <w:tmpl w:val="B746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5F4D70"/>
    <w:multiLevelType w:val="hybridMultilevel"/>
    <w:tmpl w:val="88AA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25D63085"/>
    <w:multiLevelType w:val="hybridMultilevel"/>
    <w:tmpl w:val="94E8F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270070"/>
    <w:multiLevelType w:val="hybridMultilevel"/>
    <w:tmpl w:val="4BC2E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CB01BE"/>
    <w:multiLevelType w:val="hybridMultilevel"/>
    <w:tmpl w:val="15A2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9928BD"/>
    <w:multiLevelType w:val="multilevel"/>
    <w:tmpl w:val="04B61E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54405E91"/>
    <w:multiLevelType w:val="hybridMultilevel"/>
    <w:tmpl w:val="CB40F73E"/>
    <w:lvl w:ilvl="0" w:tplc="CB225F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09602C"/>
    <w:multiLevelType w:val="hybridMultilevel"/>
    <w:tmpl w:val="01AA32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303C5B"/>
    <w:multiLevelType w:val="hybridMultilevel"/>
    <w:tmpl w:val="661C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AE04F63"/>
    <w:multiLevelType w:val="hybridMultilevel"/>
    <w:tmpl w:val="59AC7C86"/>
    <w:lvl w:ilvl="0" w:tplc="AAF867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7A59D4"/>
    <w:multiLevelType w:val="hybridMultilevel"/>
    <w:tmpl w:val="D3980048"/>
    <w:lvl w:ilvl="0" w:tplc="278205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B650CF"/>
    <w:multiLevelType w:val="hybridMultilevel"/>
    <w:tmpl w:val="2BE4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1"/>
  </w:num>
  <w:num w:numId="5">
    <w:abstractNumId w:val="16"/>
  </w:num>
  <w:num w:numId="6">
    <w:abstractNumId w:val="8"/>
  </w:num>
  <w:num w:numId="7">
    <w:abstractNumId w:val="19"/>
  </w:num>
  <w:num w:numId="8">
    <w:abstractNumId w:val="12"/>
  </w:num>
  <w:num w:numId="9">
    <w:abstractNumId w:val="14"/>
  </w:num>
  <w:num w:numId="10">
    <w:abstractNumId w:val="6"/>
  </w:num>
  <w:num w:numId="11">
    <w:abstractNumId w:val="21"/>
  </w:num>
  <w:num w:numId="12">
    <w:abstractNumId w:val="2"/>
  </w:num>
  <w:num w:numId="13">
    <w:abstractNumId w:val="7"/>
  </w:num>
  <w:num w:numId="14">
    <w:abstractNumId w:val="24"/>
  </w:num>
  <w:num w:numId="15">
    <w:abstractNumId w:val="18"/>
  </w:num>
  <w:num w:numId="16">
    <w:abstractNumId w:val="13"/>
  </w:num>
  <w:num w:numId="17">
    <w:abstractNumId w:val="20"/>
  </w:num>
  <w:num w:numId="18">
    <w:abstractNumId w:val="9"/>
  </w:num>
  <w:num w:numId="19">
    <w:abstractNumId w:val="15"/>
  </w:num>
  <w:num w:numId="20">
    <w:abstractNumId w:val="4"/>
  </w:num>
  <w:num w:numId="21">
    <w:abstractNumId w:val="0"/>
  </w:num>
  <w:num w:numId="22">
    <w:abstractNumId w:val="22"/>
  </w:num>
  <w:num w:numId="23">
    <w:abstractNumId w:val="23"/>
  </w:num>
  <w:num w:numId="24">
    <w:abstractNumId w:val="1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1"/>
    <w:rsid w:val="00023C77"/>
    <w:rsid w:val="000B1E6A"/>
    <w:rsid w:val="000B3021"/>
    <w:rsid w:val="000B455D"/>
    <w:rsid w:val="000B567B"/>
    <w:rsid w:val="00124F6A"/>
    <w:rsid w:val="00134926"/>
    <w:rsid w:val="00193E04"/>
    <w:rsid w:val="00254EAC"/>
    <w:rsid w:val="00263ED2"/>
    <w:rsid w:val="002B1C80"/>
    <w:rsid w:val="002B3C21"/>
    <w:rsid w:val="00317E63"/>
    <w:rsid w:val="00360382"/>
    <w:rsid w:val="00394D86"/>
    <w:rsid w:val="00411754"/>
    <w:rsid w:val="00427630"/>
    <w:rsid w:val="00465A1E"/>
    <w:rsid w:val="004720D1"/>
    <w:rsid w:val="00495DB6"/>
    <w:rsid w:val="004A6A25"/>
    <w:rsid w:val="004B61DD"/>
    <w:rsid w:val="004C6EB5"/>
    <w:rsid w:val="004E6411"/>
    <w:rsid w:val="005006FE"/>
    <w:rsid w:val="005023B0"/>
    <w:rsid w:val="00571C82"/>
    <w:rsid w:val="00582116"/>
    <w:rsid w:val="005C523B"/>
    <w:rsid w:val="005E2F96"/>
    <w:rsid w:val="005E6CF4"/>
    <w:rsid w:val="00604A44"/>
    <w:rsid w:val="00683086"/>
    <w:rsid w:val="00683185"/>
    <w:rsid w:val="006B55A2"/>
    <w:rsid w:val="007044B9"/>
    <w:rsid w:val="00761BB9"/>
    <w:rsid w:val="00770C10"/>
    <w:rsid w:val="007B2942"/>
    <w:rsid w:val="007C767C"/>
    <w:rsid w:val="00855645"/>
    <w:rsid w:val="00872DF2"/>
    <w:rsid w:val="0098642E"/>
    <w:rsid w:val="009929F8"/>
    <w:rsid w:val="009C7102"/>
    <w:rsid w:val="009E6BFF"/>
    <w:rsid w:val="009F2B57"/>
    <w:rsid w:val="00A27749"/>
    <w:rsid w:val="00A44092"/>
    <w:rsid w:val="00A5620B"/>
    <w:rsid w:val="00B12FCA"/>
    <w:rsid w:val="00B32B01"/>
    <w:rsid w:val="00B66D04"/>
    <w:rsid w:val="00B84B11"/>
    <w:rsid w:val="00B9193A"/>
    <w:rsid w:val="00BD125D"/>
    <w:rsid w:val="00C22AAE"/>
    <w:rsid w:val="00D637F8"/>
    <w:rsid w:val="00D9029B"/>
    <w:rsid w:val="00DE2951"/>
    <w:rsid w:val="00E03DAA"/>
    <w:rsid w:val="00E17C2B"/>
    <w:rsid w:val="00E24CA9"/>
    <w:rsid w:val="00E41C3F"/>
    <w:rsid w:val="00E455DD"/>
    <w:rsid w:val="00E4711F"/>
    <w:rsid w:val="00E51E87"/>
    <w:rsid w:val="00E56DA6"/>
    <w:rsid w:val="00E82187"/>
    <w:rsid w:val="00E87106"/>
    <w:rsid w:val="00E91F79"/>
    <w:rsid w:val="00EA70D7"/>
    <w:rsid w:val="00EE5C23"/>
    <w:rsid w:val="00F048BF"/>
    <w:rsid w:val="00FE5196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DD"/>
  </w:style>
  <w:style w:type="paragraph" w:styleId="1">
    <w:name w:val="heading 1"/>
    <w:basedOn w:val="a"/>
    <w:next w:val="a"/>
    <w:link w:val="10"/>
    <w:uiPriority w:val="9"/>
    <w:qFormat/>
    <w:rsid w:val="00A27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567B"/>
  </w:style>
  <w:style w:type="paragraph" w:styleId="a5">
    <w:name w:val="Balloon Text"/>
    <w:basedOn w:val="a"/>
    <w:link w:val="a6"/>
    <w:uiPriority w:val="99"/>
    <w:semiHidden/>
    <w:unhideWhenUsed/>
    <w:rsid w:val="000B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6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2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E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7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1DD"/>
  </w:style>
  <w:style w:type="paragraph" w:styleId="1">
    <w:name w:val="heading 1"/>
    <w:basedOn w:val="a"/>
    <w:next w:val="a"/>
    <w:link w:val="10"/>
    <w:uiPriority w:val="9"/>
    <w:qFormat/>
    <w:rsid w:val="00A27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B5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B567B"/>
  </w:style>
  <w:style w:type="paragraph" w:styleId="a5">
    <w:name w:val="Balloon Text"/>
    <w:basedOn w:val="a"/>
    <w:link w:val="a6"/>
    <w:uiPriority w:val="99"/>
    <w:semiHidden/>
    <w:unhideWhenUsed/>
    <w:rsid w:val="000B5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6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2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E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7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umer.info/bogoslov_Buks/Philo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philosoph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h.ras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platonanet.org.ua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19</Pages>
  <Words>4207</Words>
  <Characters>23983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Быховец</dc:creator>
  <cp:lastModifiedBy>Здоровцова Олеся Николаевна</cp:lastModifiedBy>
  <cp:revision>18</cp:revision>
  <dcterms:created xsi:type="dcterms:W3CDTF">2024-05-16T17:23:00Z</dcterms:created>
  <dcterms:modified xsi:type="dcterms:W3CDTF">2025-11-17T05:36:00Z</dcterms:modified>
</cp:coreProperties>
</file>